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>MOBBİG XXX VAN</w:t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  <w:r>
        <w:rPr>
          <w:rFonts w:ascii="Arial-BoldMT" w:hAnsi="Arial-BoldMT" w:cs="Arial-BoldMT"/>
          <w:b/>
          <w:bCs/>
          <w:sz w:val="23"/>
          <w:szCs w:val="23"/>
        </w:rPr>
        <w:tab/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19"/>
          <w:szCs w:val="19"/>
        </w:rPr>
        <w:t>27 Nisan 2009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MİMARLIK AKREDİTASYON KURULU’NA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3"/>
          <w:szCs w:val="23"/>
        </w:rPr>
      </w:pPr>
      <w:r>
        <w:rPr>
          <w:rFonts w:ascii="Arial-BoldItalicMT" w:hAnsi="Arial-BoldItalicMT" w:cs="Arial-BoldItalicMT"/>
          <w:b/>
          <w:bCs/>
          <w:i/>
          <w:iCs/>
          <w:sz w:val="23"/>
          <w:szCs w:val="23"/>
        </w:rPr>
        <w:t>MİMARLIK OKULLARI BÖLÜM BAŞKANLARI TARAFINDAN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ÜYE SEÇİM İLKELERİ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1. Mimarlık Akreditasyon Kurulu Üyelik Koşulları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Mimarlık Akreditasyon Kurulu üyeleri, mimarlık eğitiminin değerlendirilmesi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çalışmalarında en az 15 yıl deneyimli Mimarlık Bölümü Öğretim Üyeleri (fiili veya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emekli) arasından belirlenir.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2. Adaylık Koşulları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Adayların herhangi bir akademik yönetim görevinde bulunmamaları gerekir.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Akademik yönetim görevi, rektörlük ve rektör yardımcılığı, dekanlık ve dekan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yardımcılığı, bölüm başkanlığı ve bölüm başkan yardımcılığı görevlerini kapsar.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3. Aday Gösterme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Mimarlık Akreditasyon Kurulu’nda görev süresi bitecek üye/üyeler, görev süresi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bitiminden bir önceki MOBBİG toplantısında, MOBBİG Dönem Başkanı tarafından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duyurulur ve aday gösterme süreci başlar.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Adaylık önerisi, MOBBİG üyesi bölüm başkanları tarafından yapılır.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MOBBİG üyesi Bölüm Başkanları, adaylarını MOBBİG Dönem Başkanı’na, ilgili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MOBBİG’ toplantısının seçim oturumu başlamasına kadar yazılı olarak iletirler.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4. Seçim Yöntemi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 Sandık Kurulu oluşumu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“Seçim Sandık Kurulu”, MOBBİG toplantısına katılan Bölüm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Başkanlarının teklif ettiği adaylar arasından, açık oyla belirlenen üç (3)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MOBBİG katılımcısından oluşur.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 Sandık Kurulu, üç üyesinden birini “Seçim Sandık Kurulu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Başkanı” olarak belirler.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Seçimde oy kullanacaklar, MOBBİG’in seçim yapılacak dönem toplantısına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katılan MOBBİG üyesi Bölüm Başkanları ve Bölüm Başkanı’nın katılmadığı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durumda ilgili bölümü temsil eden kişilerdir. Her bölümün yalnız bir oy hakkı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vardır.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 Sandık Kurulu, oy kullanacakların listesini (sayı, ad ve kurum) yazılı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olarak oluşturur.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MOBBİG Dönem Başkanı, aday listesini, Seçim Sandık Kurulu Başkanı’na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verir.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 Sandık Kurulu Başkanı, Madde 3 bağlamında MOBBİG Dönem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Başkanı’nın listesindeki adayları, seçimde oy kullanacak MOBBİG üyelerine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sözlü olarak iletir.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 Sandık Kurulu Başkanı, oy vereceklere, Madde 1 ve Madde 2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bağlamında adaylara ilişkin itirazların bulunup bulunmadığı sorar. Adayların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adaylıklarına karşı görüş olması durumunda son karar “oy kullanacaklar”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tarafından belirlenir.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Seçim, gizli oy ve açık sayımla yapılır. Adaylar, aldıkları oya göre sıralanır.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Sıralama Seçim Sandık Kurulu tarafından tutanakla saptanır.</w:t>
      </w:r>
    </w:p>
    <w:p w:rsidR="00321ED2" w:rsidRDefault="00321ED2" w:rsidP="00321ED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SymbolMT" w:hAnsi="SymbolMT" w:cs="SymbolMT"/>
          <w:sz w:val="23"/>
          <w:szCs w:val="23"/>
        </w:rPr>
        <w:t xml:space="preserve">• </w:t>
      </w:r>
      <w:r>
        <w:rPr>
          <w:rFonts w:ascii="ArialMT" w:hAnsi="ArialMT" w:cs="ArialMT"/>
          <w:sz w:val="23"/>
          <w:szCs w:val="23"/>
        </w:rPr>
        <w:t>Sıralama ve seçilen Aday/Adaylar, Seçim Sandık Kurulu Başkanı tarafından</w:t>
      </w:r>
    </w:p>
    <w:p w:rsidR="00486E63" w:rsidRDefault="00321ED2" w:rsidP="00321ED2">
      <w:r>
        <w:rPr>
          <w:rFonts w:ascii="ArialMT" w:hAnsi="ArialMT" w:cs="ArialMT"/>
          <w:sz w:val="23"/>
          <w:szCs w:val="23"/>
        </w:rPr>
        <w:t>sözlü olarak ilan edilir</w:t>
      </w:r>
    </w:p>
    <w:sectPr w:rsidR="00486E63" w:rsidSect="0048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Symbol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21ED2"/>
    <w:rsid w:val="00321ED2"/>
    <w:rsid w:val="00486E63"/>
    <w:rsid w:val="00660E8B"/>
    <w:rsid w:val="00B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selahattin onur</cp:lastModifiedBy>
  <cp:revision>2</cp:revision>
  <dcterms:created xsi:type="dcterms:W3CDTF">2011-07-19T10:09:00Z</dcterms:created>
  <dcterms:modified xsi:type="dcterms:W3CDTF">2011-07-19T10:09:00Z</dcterms:modified>
</cp:coreProperties>
</file>