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24" w:rsidRPr="00532793" w:rsidRDefault="00351824" w:rsidP="00351824">
      <w:pPr>
        <w:jc w:val="center"/>
        <w:rPr>
          <w:b/>
          <w:sz w:val="28"/>
          <w:szCs w:val="28"/>
        </w:rPr>
      </w:pPr>
      <w:r w:rsidRPr="00532793">
        <w:rPr>
          <w:b/>
          <w:sz w:val="28"/>
          <w:szCs w:val="28"/>
        </w:rPr>
        <w:t xml:space="preserve">Tarihi Anadolu Mimarisinin ve Kentlerinin Korunması ile İlgili bir </w:t>
      </w:r>
    </w:p>
    <w:p w:rsidR="00351824" w:rsidRDefault="00351824" w:rsidP="00351824">
      <w:pPr>
        <w:jc w:val="center"/>
        <w:rPr>
          <w:b/>
          <w:sz w:val="28"/>
          <w:szCs w:val="28"/>
        </w:rPr>
      </w:pPr>
      <w:r w:rsidRPr="00532793">
        <w:rPr>
          <w:b/>
          <w:sz w:val="28"/>
          <w:szCs w:val="28"/>
        </w:rPr>
        <w:t>Çalışma Grubunun Kurulması</w:t>
      </w:r>
    </w:p>
    <w:p w:rsidR="00351824" w:rsidRDefault="00351824" w:rsidP="00351824">
      <w:pPr>
        <w:jc w:val="center"/>
        <w:rPr>
          <w:b/>
          <w:sz w:val="28"/>
          <w:szCs w:val="28"/>
        </w:rPr>
      </w:pPr>
    </w:p>
    <w:p w:rsidR="00351824" w:rsidRDefault="00351824" w:rsidP="00351824">
      <w:pPr>
        <w:jc w:val="center"/>
      </w:pPr>
      <w:r>
        <w:t xml:space="preserve">Prof. Dr. İhsan MUNGAN, </w:t>
      </w:r>
      <w:hyperlink r:id="rId5" w:history="1">
        <w:r w:rsidRPr="002070DF">
          <w:rPr>
            <w:rStyle w:val="Hyperlink"/>
          </w:rPr>
          <w:t>ihsanmungan@halic.edu.tr</w:t>
        </w:r>
      </w:hyperlink>
      <w:r>
        <w:t xml:space="preserve"> </w:t>
      </w:r>
    </w:p>
    <w:p w:rsidR="00351824" w:rsidRDefault="00351824" w:rsidP="00351824">
      <w:pPr>
        <w:jc w:val="center"/>
      </w:pPr>
    </w:p>
    <w:p w:rsidR="00351824" w:rsidRDefault="00351824" w:rsidP="00351824">
      <w:pPr>
        <w:jc w:val="both"/>
      </w:pPr>
      <w:r>
        <w:t xml:space="preserve">Amasya Üniversitesi Mimarlık Bölümünün 27-28 Ekim 2010 günlerinde düzenlediği XXXI. MOBBİG toplantısında, Amasya’daki eşsiz mimari dokunun büyük çapta korunmuş olması ve Yalı Evlerinin başarılı restorasyonu da göz önünde bulundurularak, Anadolu’nun eşsiz bir mozaik oluşturan zengin tarihi yapı </w:t>
      </w:r>
      <w:r w:rsidR="00AB61AC">
        <w:t>stokunun</w:t>
      </w:r>
      <w:r>
        <w:t xml:space="preserve"> ve kentsel dokusunun korunarak gelecek nesillere aktarılması konusunun önemi vurgulandı ve bu konuda fikirler ve çalışma programları geliştirmek üzere bir Çalışma Grubu oluşturulması Toplantının Sonuç Bildirgesi’nde yer aldı. </w:t>
      </w:r>
    </w:p>
    <w:p w:rsidR="00351824" w:rsidRDefault="00351824" w:rsidP="00351824">
      <w:pPr>
        <w:jc w:val="both"/>
      </w:pPr>
    </w:p>
    <w:p w:rsidR="00351824" w:rsidRDefault="00351824" w:rsidP="00351824">
      <w:pPr>
        <w:jc w:val="both"/>
      </w:pPr>
      <w:r>
        <w:t>Oluşturulacak Çalışma Grubu’nun ilk etapta aşağıda belirtilen konularda ve tarzda faaliyet göstermesi düşünülmektedir. Bu grupta her Mimarlık Bölümümüzden konuya ilgi duyan istekli bir meslektaşımızın yer alması çalışmaların ülke sathına yaygınlaştırılması bakımından büyük önem taşımaktadır.</w:t>
      </w:r>
    </w:p>
    <w:p w:rsidR="00351824" w:rsidRDefault="00351824" w:rsidP="00351824">
      <w:pPr>
        <w:jc w:val="both"/>
      </w:pPr>
    </w:p>
    <w:p w:rsidR="00351824" w:rsidRDefault="00351824" w:rsidP="00351824">
      <w:pPr>
        <w:numPr>
          <w:ilvl w:val="0"/>
          <w:numId w:val="1"/>
        </w:numPr>
        <w:jc w:val="both"/>
      </w:pPr>
      <w:r>
        <w:t>Ülkemizin her kenti farklı ve zengin bir mimari mirasa sahip olduğu için, her kentimizin üniversitesinde o kentin geleneksel mimarisiyle ilgili araştırmalar ve koruma amaçlı çalışmalar yapacak Mimarlık ve Şehircilik Bölümlerinin açılması büyük önem taşımaktadır. Bölümlerde verilen eğitim-öğretimde, klasik mimari eğitim-öğretiminin yanı sıra, o kentin ve yöresinin tarihi, arkeolojisi, mevcut mimari mirası ve kent dokusu konularında uzman mimarların yetiştirilmesine yönelik derslere yer verilmelidir.</w:t>
      </w:r>
    </w:p>
    <w:p w:rsidR="00351824" w:rsidRDefault="00351824" w:rsidP="00351824">
      <w:pPr>
        <w:numPr>
          <w:ilvl w:val="0"/>
          <w:numId w:val="1"/>
        </w:numPr>
        <w:jc w:val="both"/>
      </w:pPr>
      <w:r>
        <w:t xml:space="preserve">Bölümler, halka yönelik olarak konferanslar düzenlemeli, halka kentlerini ve çevrelerini, binalarının mimari ve yapısal özelliklerini tanıtarak onlarda, kentlerine ve yapılarına sahip çıkma doğrultusunda, bu geçmişe ve tarihe karşı bir aidiyet bilincinin oluşmasına katkıda bulunmalıdırlar. </w:t>
      </w:r>
    </w:p>
    <w:p w:rsidR="00351824" w:rsidRDefault="00351824" w:rsidP="00351824">
      <w:pPr>
        <w:numPr>
          <w:ilvl w:val="0"/>
          <w:numId w:val="1"/>
        </w:numPr>
        <w:jc w:val="both"/>
      </w:pPr>
      <w:r>
        <w:t>Yörede yapılan arkeolojik kazılarda mutlaka Mimarlık Bölümünün bir temsilcisi gözlemci ve danışman olarak yer almalıdır. Bu katılım, arkeologların mimari bulgularının değerlendirilmesine ve yorumuna önemli katkı sağlayacaktır.</w:t>
      </w:r>
    </w:p>
    <w:p w:rsidR="00351824" w:rsidRDefault="00351824" w:rsidP="00351824">
      <w:pPr>
        <w:numPr>
          <w:ilvl w:val="0"/>
          <w:numId w:val="1"/>
        </w:numPr>
        <w:jc w:val="both"/>
      </w:pPr>
      <w:r>
        <w:t xml:space="preserve">Her üniversitemizde bulunduğu kentin mimari ve kentsel tarihi konusunda araştırma yapan merkezler kurulmalıdır. Örneğin, Urartularla ilgili araştırmalar Van 100. Yıl Üniversitesinde yapılırken, Diyarbakır Dicle Üniversitesi ile Mardin Artuklu Üniversitesinde Artuklularla ilgili araştırma yapan merkezler olmalıdır. </w:t>
      </w:r>
    </w:p>
    <w:p w:rsidR="00351824" w:rsidRDefault="00351824" w:rsidP="00351824">
      <w:pPr>
        <w:numPr>
          <w:ilvl w:val="0"/>
          <w:numId w:val="1"/>
        </w:numPr>
        <w:jc w:val="both"/>
      </w:pPr>
      <w:r>
        <w:t>Osmanlı mimari ve kent kültürünün eşsiz yaratıcısı Mimar Sinan hakkında ülkemizin her Mimarlık Bölümünde zorunlu bir ders olmalı ve varsa yöredeki Sinan eserlerinin tanıtımına önem verilmelidir.</w:t>
      </w:r>
    </w:p>
    <w:p w:rsidR="00351824" w:rsidRDefault="00351824" w:rsidP="00351824">
      <w:pPr>
        <w:jc w:val="both"/>
      </w:pPr>
    </w:p>
    <w:p w:rsidR="00351824" w:rsidRPr="00532793" w:rsidRDefault="00351824" w:rsidP="00351824">
      <w:pPr>
        <w:jc w:val="both"/>
      </w:pPr>
      <w:r>
        <w:t xml:space="preserve">Bu doğrultuda çalışmalar yapmak üzere oluşturulacak Çalışma Grubuna katılmak isteyen,  T.C. ve KKTC üniversiteleri mimarlık bölümlerden konuyla ilgilenen meslektaşların adlarının Bölüm Başkanlıklarınca Amasya Üniversitesi Mimarlık Fakültesi Dekan Yardımcısı ve Mimarlık Bölümü Başkanı Yardımcı Doçent Sayın Yaşar Bahri ERGEN’e acilen bildirilmesi çalışmaların en kısa zamanda başlaması, somut ve daha ayrıntılı bir çalışma programının XXXII. MOBBIG Toplantısına sunulabilmesi bakımından önem taşımaktadır.    </w:t>
      </w:r>
    </w:p>
    <w:p w:rsidR="00CC3A0D" w:rsidRDefault="00CC3A0D"/>
    <w:sectPr w:rsidR="00CC3A0D" w:rsidSect="00894690">
      <w:pgSz w:w="11906" w:h="16838"/>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A12A5"/>
    <w:multiLevelType w:val="hybridMultilevel"/>
    <w:tmpl w:val="4FA62D9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51824"/>
    <w:rsid w:val="00351824"/>
    <w:rsid w:val="005258B4"/>
    <w:rsid w:val="005729DE"/>
    <w:rsid w:val="00AB61AC"/>
    <w:rsid w:val="00C63413"/>
    <w:rsid w:val="00CC3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18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hsanmungan@halic.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selahattin onur</cp:lastModifiedBy>
  <cp:revision>2</cp:revision>
  <dcterms:created xsi:type="dcterms:W3CDTF">2011-07-22T12:02:00Z</dcterms:created>
  <dcterms:modified xsi:type="dcterms:W3CDTF">2011-07-22T12:02:00Z</dcterms:modified>
</cp:coreProperties>
</file>