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2C" w:rsidRDefault="008F382C" w:rsidP="008F382C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  <w:r>
        <w:rPr>
          <w:rFonts w:asciiTheme="minorHAnsi" w:hAnsiTheme="minorHAnsi"/>
          <w:sz w:val="32"/>
          <w:szCs w:val="32"/>
          <w:lang w:val="tr-TR"/>
        </w:rPr>
        <w:t>MOBBİG IX.</w:t>
      </w:r>
    </w:p>
    <w:p w:rsidR="008F382C" w:rsidRDefault="008F382C" w:rsidP="008F382C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</w:p>
    <w:p w:rsidR="008F382C" w:rsidRDefault="008F382C" w:rsidP="008F382C">
      <w:pPr>
        <w:spacing w:after="0" w:line="240" w:lineRule="atLeast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Tarih ve Yer</w:t>
      </w:r>
      <w:r>
        <w:rPr>
          <w:rFonts w:asciiTheme="minorHAnsi" w:hAnsiTheme="minorHAnsi"/>
          <w:b w:val="0"/>
          <w:sz w:val="22"/>
          <w:szCs w:val="22"/>
          <w:lang w:val="tr-TR"/>
        </w:rPr>
        <w:t>: 04-06 Kasım 1999, Perşembe-Cumartesi  09:30 –  Mimar Sinan Üniversitesi</w:t>
      </w: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Düzenleyenler</w:t>
      </w:r>
      <w:r w:rsidR="00D5538B">
        <w:rPr>
          <w:rFonts w:asciiTheme="minorHAnsi" w:hAnsiTheme="minorHAnsi"/>
          <w:b w:val="0"/>
          <w:sz w:val="22"/>
          <w:szCs w:val="22"/>
          <w:lang w:val="tr-TR"/>
        </w:rPr>
        <w:t>: Özer Erenman (Bölüm Başkanı); Sina Berköz</w:t>
      </w: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8F382C">
        <w:rPr>
          <w:rFonts w:asciiTheme="minorHAnsi" w:hAnsiTheme="minorHAnsi"/>
          <w:sz w:val="22"/>
          <w:szCs w:val="22"/>
          <w:lang w:val="tr-TR"/>
        </w:rPr>
        <w:t>Toplantı Sekreteryası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: İlkay Mert; Özlem </w:t>
      </w:r>
      <w:r w:rsidR="00D5538B">
        <w:rPr>
          <w:rFonts w:asciiTheme="minorHAnsi" w:hAnsiTheme="minorHAnsi"/>
          <w:b w:val="0"/>
          <w:sz w:val="22"/>
          <w:szCs w:val="22"/>
          <w:lang w:val="tr-TR"/>
        </w:rPr>
        <w:t>Eşsiz; Berrin Şahin; Ayşin Sev; Volkan Gür; Emre Osmanlığı</w:t>
      </w:r>
    </w:p>
    <w:p w:rsidR="008F382C" w:rsidRDefault="008F382C" w:rsidP="008F382C">
      <w:pPr>
        <w:spacing w:after="0" w:line="240" w:lineRule="auto"/>
        <w:rPr>
          <w:rFonts w:asciiTheme="minorHAnsi" w:hAnsiTheme="minorHAnsi"/>
          <w:sz w:val="22"/>
          <w:szCs w:val="22"/>
          <w:lang w:val="tr-TR"/>
        </w:rPr>
      </w:pP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Katılan Kurumlar ve Temsilcileri</w:t>
      </w:r>
      <w:r>
        <w:rPr>
          <w:rFonts w:asciiTheme="minorHAnsi" w:hAnsiTheme="minorHAnsi"/>
          <w:b w:val="0"/>
          <w:sz w:val="22"/>
          <w:szCs w:val="22"/>
          <w:lang w:val="tr-TR"/>
        </w:rPr>
        <w:t>:</w:t>
      </w:r>
    </w:p>
    <w:p w:rsidR="00421563" w:rsidRPr="00421563" w:rsidRDefault="00421563" w:rsidP="008F382C">
      <w:pPr>
        <w:spacing w:after="0" w:line="240" w:lineRule="auto"/>
        <w:rPr>
          <w:rFonts w:asciiTheme="minorHAnsi" w:hAnsiTheme="minorHAnsi"/>
          <w:b w:val="0"/>
          <w:i/>
          <w:sz w:val="22"/>
          <w:szCs w:val="22"/>
          <w:lang w:val="tr-TR"/>
        </w:rPr>
      </w:pPr>
      <w:r w:rsidRPr="00421563">
        <w:rPr>
          <w:rFonts w:asciiTheme="minorHAnsi" w:hAnsiTheme="minorHAnsi"/>
          <w:b w:val="0"/>
          <w:i/>
          <w:sz w:val="22"/>
          <w:szCs w:val="22"/>
          <w:lang w:val="tr-TR"/>
        </w:rPr>
        <w:t>(2</w:t>
      </w:r>
      <w:r>
        <w:rPr>
          <w:rFonts w:asciiTheme="minorHAnsi" w:hAnsiTheme="minorHAnsi"/>
          <w:b w:val="0"/>
          <w:i/>
          <w:sz w:val="22"/>
          <w:szCs w:val="22"/>
          <w:lang w:val="tr-TR"/>
        </w:rPr>
        <w:t>3 kurumdan 37</w:t>
      </w:r>
      <w:r w:rsidRPr="00421563">
        <w:rPr>
          <w:rFonts w:asciiTheme="minorHAnsi" w:hAnsiTheme="minorHAnsi"/>
          <w:b w:val="0"/>
          <w:i/>
          <w:sz w:val="22"/>
          <w:szCs w:val="22"/>
          <w:lang w:val="tr-TR"/>
        </w:rPr>
        <w:t xml:space="preserve"> kişi)</w:t>
      </w: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Anad</w:t>
      </w:r>
      <w:r w:rsidR="00D5538B">
        <w:rPr>
          <w:rFonts w:asciiTheme="minorHAnsi" w:hAnsiTheme="minorHAnsi"/>
          <w:b w:val="0"/>
          <w:sz w:val="22"/>
          <w:szCs w:val="22"/>
          <w:lang w:val="tr-TR"/>
        </w:rPr>
        <w:t>olu Üniversitesi – Yavuz Koşaner; Sevin Aksoylu</w:t>
      </w:r>
    </w:p>
    <w:p w:rsidR="000B3319" w:rsidRDefault="000B3319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Balıkesir Üniversitesi – Hatice Uçar</w:t>
      </w:r>
    </w:p>
    <w:p w:rsidR="000B3319" w:rsidRDefault="000B3319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Beykent Üniversitesi – Ertan Özkan</w:t>
      </w:r>
    </w:p>
    <w:p w:rsidR="00F9555E" w:rsidRDefault="00F9555E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Çukurova Üniversitesi – Erkin Erten</w:t>
      </w:r>
    </w:p>
    <w:p w:rsidR="00A60976" w:rsidRDefault="00A60976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Dicle Üniversitesi – </w:t>
      </w:r>
      <w:r w:rsidR="000B3319">
        <w:rPr>
          <w:rFonts w:asciiTheme="minorHAnsi" w:hAnsiTheme="minorHAnsi"/>
          <w:b w:val="0"/>
          <w:sz w:val="22"/>
          <w:szCs w:val="22"/>
          <w:lang w:val="tr-TR"/>
        </w:rPr>
        <w:t xml:space="preserve">Zülküf Güneli; </w:t>
      </w:r>
      <w:r>
        <w:rPr>
          <w:rFonts w:asciiTheme="minorHAnsi" w:hAnsiTheme="minorHAnsi"/>
          <w:b w:val="0"/>
          <w:sz w:val="22"/>
          <w:szCs w:val="22"/>
          <w:lang w:val="tr-TR"/>
        </w:rPr>
        <w:t>Türker İlter</w:t>
      </w:r>
    </w:p>
    <w:p w:rsidR="000B3319" w:rsidRDefault="000B3319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Doğu Akdeniz Üniversitesi – İbrahim Numan</w:t>
      </w: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Dokuz Eylül Üniversitesi  – </w:t>
      </w:r>
      <w:r w:rsidR="00A60976">
        <w:rPr>
          <w:rFonts w:asciiTheme="minorHAnsi" w:hAnsiTheme="minorHAnsi"/>
          <w:b w:val="0"/>
          <w:sz w:val="22"/>
          <w:szCs w:val="22"/>
          <w:lang w:val="tr-TR"/>
        </w:rPr>
        <w:t>Atilla Cimcöz; Nerime Cimcöz</w:t>
      </w:r>
    </w:p>
    <w:p w:rsidR="00A60976" w:rsidRDefault="00A60976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Erciyes Üniversitesi – Gonca Büyükmıhçı; Çiğdem Yurtsever</w:t>
      </w:r>
    </w:p>
    <w:p w:rsidR="000B3319" w:rsidRDefault="000B3319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Gazi Üniversitesi – Ziya Utkutuğ</w:t>
      </w:r>
    </w:p>
    <w:p w:rsidR="00A60976" w:rsidRDefault="00A60976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İstanbul Teknik Üniversitesi – Ayla Atasoy; Gülsun Tanyeli; Elçin Taş</w:t>
      </w:r>
    </w:p>
    <w:p w:rsidR="000B3319" w:rsidRDefault="000B3319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İzmir Yüksek Teknoloji Enstitüsü – Ahmet Eyüce; Emre Ergül</w:t>
      </w:r>
    </w:p>
    <w:p w:rsidR="000B3319" w:rsidRDefault="000B3319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Karadeniz Teknik Üniversitesi – Şinasi Aydemir </w:t>
      </w:r>
    </w:p>
    <w:p w:rsidR="000B3319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Lefke Avrupa Üniversitesi  – </w:t>
      </w:r>
      <w:r w:rsidR="00A60976">
        <w:rPr>
          <w:rFonts w:asciiTheme="minorHAnsi" w:hAnsiTheme="minorHAnsi"/>
          <w:b w:val="0"/>
          <w:sz w:val="22"/>
          <w:szCs w:val="22"/>
          <w:lang w:val="tr-TR"/>
        </w:rPr>
        <w:t>Bozok Özerdim</w:t>
      </w:r>
    </w:p>
    <w:p w:rsidR="00A60976" w:rsidRDefault="00A60976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Mersin Üniversitesi – Tamer Gök</w:t>
      </w:r>
    </w:p>
    <w:p w:rsidR="00357B1A" w:rsidRDefault="00357B1A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Mimar Sinan Üniversitesi – Özer Erenman; Sina Berköz</w:t>
      </w:r>
      <w:bookmarkStart w:id="0" w:name="_GoBack"/>
      <w:bookmarkEnd w:id="0"/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Orta Doğu Teknik Üniversitesi  – </w:t>
      </w:r>
      <w:r w:rsidR="00A60976">
        <w:rPr>
          <w:rFonts w:asciiTheme="minorHAnsi" w:hAnsiTheme="minorHAnsi"/>
          <w:b w:val="0"/>
          <w:sz w:val="22"/>
          <w:szCs w:val="22"/>
          <w:lang w:val="tr-TR"/>
        </w:rPr>
        <w:t>Selahattin Önür</w:t>
      </w:r>
      <w:r w:rsidR="000B3319">
        <w:rPr>
          <w:rFonts w:asciiTheme="minorHAnsi" w:hAnsiTheme="minorHAnsi"/>
          <w:b w:val="0"/>
          <w:sz w:val="22"/>
          <w:szCs w:val="22"/>
          <w:lang w:val="tr-TR"/>
        </w:rPr>
        <w:t>; Nimet Özgönül</w:t>
      </w:r>
    </w:p>
    <w:p w:rsidR="000B3319" w:rsidRDefault="000B3319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Osmangazi Üniversitesi – Murat Uluğ</w:t>
      </w:r>
    </w:p>
    <w:p w:rsidR="008F382C" w:rsidRDefault="00A60976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Selçuk Üniversitesi – Kerim Çınar</w:t>
      </w:r>
    </w:p>
    <w:p w:rsidR="000B3319" w:rsidRDefault="000B3319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Trakya Üniversitesi – Veyis Özek</w:t>
      </w: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Uludağ Üniversitesi – Neslihan Dostoğlu</w:t>
      </w:r>
      <w:r w:rsidR="00A60976">
        <w:rPr>
          <w:rFonts w:asciiTheme="minorHAnsi" w:hAnsiTheme="minorHAnsi"/>
          <w:b w:val="0"/>
          <w:sz w:val="22"/>
          <w:szCs w:val="22"/>
          <w:lang w:val="tr-TR"/>
        </w:rPr>
        <w:t>; Nilüfer Akıncıtürk; Özlem Oral</w:t>
      </w: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Uluslararası Kıbrıs Üniversitesi – </w:t>
      </w:r>
      <w:r w:rsidR="00A60976">
        <w:rPr>
          <w:rFonts w:asciiTheme="minorHAnsi" w:hAnsiTheme="minorHAnsi"/>
          <w:b w:val="0"/>
          <w:sz w:val="22"/>
          <w:szCs w:val="22"/>
          <w:lang w:val="tr-TR"/>
        </w:rPr>
        <w:t>Çetin Türkçü</w:t>
      </w:r>
    </w:p>
    <w:p w:rsidR="000B3319" w:rsidRDefault="000B3319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Yakındoğu Üniversitesi – Harun Özer; Türköz Kolozali</w:t>
      </w:r>
    </w:p>
    <w:p w:rsidR="000B3319" w:rsidRDefault="001E74F5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Yıldız T</w:t>
      </w:r>
      <w:r w:rsidR="000B3319">
        <w:rPr>
          <w:rFonts w:asciiTheme="minorHAnsi" w:hAnsiTheme="minorHAnsi"/>
          <w:b w:val="0"/>
          <w:sz w:val="22"/>
          <w:szCs w:val="22"/>
          <w:lang w:val="tr-TR"/>
        </w:rPr>
        <w:t>eknik Ünive</w:t>
      </w:r>
      <w:r>
        <w:rPr>
          <w:rFonts w:asciiTheme="minorHAnsi" w:hAnsiTheme="minorHAnsi"/>
          <w:b w:val="0"/>
          <w:sz w:val="22"/>
          <w:szCs w:val="22"/>
          <w:lang w:val="tr-TR"/>
        </w:rPr>
        <w:t>rsitesi – Zekiye Abalı; Cengiz C</w:t>
      </w:r>
      <w:r w:rsidR="000B3319">
        <w:rPr>
          <w:rFonts w:asciiTheme="minorHAnsi" w:hAnsiTheme="minorHAnsi"/>
          <w:b w:val="0"/>
          <w:sz w:val="22"/>
          <w:szCs w:val="22"/>
          <w:lang w:val="tr-TR"/>
        </w:rPr>
        <w:t>an; Ayşe Balanlı</w:t>
      </w: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lang w:val="tr-TR"/>
        </w:rPr>
        <w:t>Toplantının Özellikleri ve Önemi</w:t>
      </w:r>
      <w:r>
        <w:rPr>
          <w:rFonts w:asciiTheme="minorHAnsi" w:hAnsiTheme="minorHAnsi"/>
          <w:b w:val="0"/>
          <w:lang w:val="tr-TR"/>
        </w:rPr>
        <w:t>:</w:t>
      </w:r>
    </w:p>
    <w:p w:rsidR="00175CFF" w:rsidRDefault="00175CFF" w:rsidP="008F382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175CFF" w:rsidRPr="00421563" w:rsidRDefault="00175CFF" w:rsidP="00175CFF">
      <w:pPr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421563">
        <w:rPr>
          <w:rFonts w:asciiTheme="minorHAnsi" w:hAnsiTheme="minorHAnsi"/>
          <w:b w:val="0"/>
          <w:sz w:val="22"/>
          <w:szCs w:val="22"/>
          <w:u w:val="single"/>
          <w:lang w:val="tr-TR"/>
        </w:rPr>
        <w:t>Gündem: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>- Eğitim deneyim ve değerlendirmeleri ile bilim adamı yetiştirme sorunlarının aktarılması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>- Akademik ve idari örgütlenme (anabilim dalları ile ilgili)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>- Bayındırlık Bakanlığınca önerilen Mimarlık Meslek Yasası’nda (Kanun Hükmünde Kararname) eğitimi ilgilendiren maddeler; bu taslak ile ilgili görüşme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>- Koruma ve tarihi çevre bilinci verilmesi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>- 35.Madde uygulaması ve bölümlerin tavrı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>- Özel üniversitelere eleman akışı</w:t>
      </w:r>
    </w:p>
    <w:p w:rsidR="00175CFF" w:rsidRPr="00421563" w:rsidRDefault="00175CFF" w:rsidP="00175CFF">
      <w:pPr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421563">
        <w:rPr>
          <w:rFonts w:asciiTheme="minorHAnsi" w:hAnsiTheme="minorHAnsi"/>
          <w:b w:val="0"/>
          <w:sz w:val="22"/>
          <w:szCs w:val="22"/>
          <w:u w:val="single"/>
          <w:lang w:val="tr-TR"/>
        </w:rPr>
        <w:t>Görüş ve bilgilendirmeler: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lastRenderedPageBreak/>
        <w:t>- Bölümler tarafından akademik ve idari örgütlenme şemaları paylaşıldı.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>- Mimarlık bölümlerinin Mühendislik-Mimarlık Fakültelerine bağlı olmalarının oluşturduğu sorunlar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 xml:space="preserve">- Kadroları sınırlı okulların araştırma görevlilerinin başka kentlerdeki üniversitelerde doktora yaparken kendi üniversitelerinde görev yapmalarına engel olan YÖK yönetmeliği eleştirildi. Sınırlamanın ulaşım zamanına göre belirlenmesi önerildi.   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 xml:space="preserve">- KHK’nın 15 Ekim 1999 tarihli yeniden yazılmış hali ile ilgili ODTÜ görüşü: Dört yıl eğitimin yeterli görülmesi olumsuzdur. Beş yıl meslek deneyimi beklenmesi fazladır. Meslek sınav komisyonunda Oda ve akademisyen temsiliyeti azdır. 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175CFF">
        <w:rPr>
          <w:rFonts w:asciiTheme="minorHAnsi" w:hAnsiTheme="minorHAnsi"/>
          <w:b w:val="0"/>
          <w:sz w:val="22"/>
          <w:szCs w:val="22"/>
          <w:lang w:val="tr-TR"/>
        </w:rPr>
        <w:t>- 4-7 Eylül 1999 tarihinde Hanya’da yapılan 2. Avrupa Mimarlık Okul Başkanları Toplantısı’nın kararı duyuruldu: Avrupa Komisyonu’na bağlı çalışan Mimarlık Danışma Komitesi’nde eğitimcilerin temsiliyet oranının düşürülmemesi çağrısında bulunuldu.</w:t>
      </w:r>
    </w:p>
    <w:p w:rsidR="00175CFF" w:rsidRPr="00175CFF" w:rsidRDefault="00175CFF" w:rsidP="00175CFF">
      <w:pPr>
        <w:rPr>
          <w:rFonts w:asciiTheme="minorHAnsi" w:hAnsiTheme="minorHAnsi"/>
          <w:b w:val="0"/>
          <w:sz w:val="22"/>
          <w:szCs w:val="22"/>
          <w:lang w:val="tr-TR"/>
        </w:rPr>
      </w:pPr>
    </w:p>
    <w:p w:rsidR="00175CFF" w:rsidRDefault="00175CFF" w:rsidP="00175CFF">
      <w:pPr>
        <w:pStyle w:val="Heading1"/>
        <w:rPr>
          <w:bCs/>
        </w:rPr>
      </w:pPr>
    </w:p>
    <w:p w:rsidR="008F382C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Öncesi Yazışmalar</w:t>
      </w:r>
    </w:p>
    <w:p w:rsidR="008F382C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Programı</w:t>
      </w:r>
    </w:p>
    <w:p w:rsidR="008F382C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Katılım Listesi</w:t>
      </w:r>
    </w:p>
    <w:p w:rsidR="008F382C" w:rsidRPr="000B3319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 w:rsidRPr="000B3319">
        <w:rPr>
          <w:rFonts w:asciiTheme="minorHAnsi" w:hAnsiTheme="minorHAnsi"/>
          <w:b w:val="0"/>
          <w:color w:val="1F497D" w:themeColor="text2"/>
          <w:lang w:val="tr-TR"/>
        </w:rPr>
        <w:t xml:space="preserve">Sunuşlar </w:t>
      </w:r>
    </w:p>
    <w:p w:rsidR="008F382C" w:rsidRPr="00CB4E64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CB4E64">
        <w:rPr>
          <w:rFonts w:asciiTheme="minorHAnsi" w:hAnsiTheme="minorHAnsi"/>
          <w:b w:val="0"/>
          <w:lang w:val="tr-TR"/>
        </w:rPr>
        <w:t>Toplantı Tutanakları</w:t>
      </w:r>
    </w:p>
    <w:p w:rsidR="008F382C" w:rsidRPr="00CB4E64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CB4E64">
        <w:rPr>
          <w:rFonts w:asciiTheme="minorHAnsi" w:hAnsiTheme="minorHAnsi"/>
          <w:b w:val="0"/>
          <w:lang w:val="tr-TR"/>
        </w:rPr>
        <w:t>Sonuç Raporu / Bildirgesi</w:t>
      </w:r>
    </w:p>
    <w:p w:rsidR="008F382C" w:rsidRPr="00E179E5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E179E5">
        <w:rPr>
          <w:rFonts w:asciiTheme="minorHAnsi" w:hAnsiTheme="minorHAnsi"/>
          <w:b w:val="0"/>
          <w:lang w:val="tr-TR"/>
        </w:rPr>
        <w:t>Toplantı Ortak Girişimi</w:t>
      </w:r>
    </w:p>
    <w:p w:rsidR="008F382C" w:rsidRPr="00CB4E64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 w:rsidRPr="00CB4E64">
        <w:rPr>
          <w:rFonts w:asciiTheme="minorHAnsi" w:hAnsiTheme="minorHAnsi"/>
          <w:b w:val="0"/>
          <w:color w:val="1F497D" w:themeColor="text2"/>
          <w:lang w:val="tr-TR"/>
        </w:rPr>
        <w:t>Etkinlikler</w:t>
      </w:r>
    </w:p>
    <w:p w:rsidR="008F382C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Görsel Belgeler</w:t>
      </w:r>
    </w:p>
    <w:p w:rsidR="008F382C" w:rsidRPr="00CB4E64" w:rsidRDefault="008F382C" w:rsidP="008F38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CB4E64">
        <w:rPr>
          <w:rFonts w:asciiTheme="minorHAnsi" w:hAnsiTheme="minorHAnsi"/>
          <w:b w:val="0"/>
          <w:lang w:val="tr-TR"/>
        </w:rPr>
        <w:t>Toplantı Sonrası Yazışmalar</w:t>
      </w:r>
    </w:p>
    <w:p w:rsidR="008F382C" w:rsidRPr="00CB4E64" w:rsidRDefault="008F382C" w:rsidP="008F382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8F382C" w:rsidRDefault="008F382C" w:rsidP="008F382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8F382C" w:rsidRDefault="008F382C" w:rsidP="008F382C"/>
    <w:p w:rsidR="00A958BA" w:rsidRDefault="00A958BA"/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9D3"/>
    <w:multiLevelType w:val="hybridMultilevel"/>
    <w:tmpl w:val="6E4836C8"/>
    <w:lvl w:ilvl="0" w:tplc="9992EF0E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F382C"/>
    <w:rsid w:val="00056E78"/>
    <w:rsid w:val="000815CB"/>
    <w:rsid w:val="000B3319"/>
    <w:rsid w:val="00175CFF"/>
    <w:rsid w:val="001E74F5"/>
    <w:rsid w:val="00357B1A"/>
    <w:rsid w:val="00421563"/>
    <w:rsid w:val="005C1866"/>
    <w:rsid w:val="006213F3"/>
    <w:rsid w:val="008F382C"/>
    <w:rsid w:val="00A60976"/>
    <w:rsid w:val="00A958BA"/>
    <w:rsid w:val="00CB4E64"/>
    <w:rsid w:val="00D5538B"/>
    <w:rsid w:val="00F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2C"/>
  </w:style>
  <w:style w:type="paragraph" w:styleId="Heading1">
    <w:name w:val="heading 1"/>
    <w:basedOn w:val="Normal"/>
    <w:next w:val="Normal"/>
    <w:link w:val="Heading1Char"/>
    <w:qFormat/>
    <w:rsid w:val="00175C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2C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8F3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8F382C"/>
    <w:rPr>
      <w:rFonts w:ascii="Times New Roman" w:eastAsia="Times New Roman" w:hAnsi="Times New Roman" w:cs="Times New Roman"/>
      <w:b w:val="0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175CFF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mimders1</cp:lastModifiedBy>
  <cp:revision>5</cp:revision>
  <dcterms:created xsi:type="dcterms:W3CDTF">2011-10-24T08:09:00Z</dcterms:created>
  <dcterms:modified xsi:type="dcterms:W3CDTF">2012-04-01T11:54:00Z</dcterms:modified>
</cp:coreProperties>
</file>