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25" w:rsidRDefault="00C84F25" w:rsidP="00C84F25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VIII.</w:t>
      </w:r>
    </w:p>
    <w:p w:rsidR="00C84F25" w:rsidRDefault="00C84F25" w:rsidP="00C84F25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C84F25" w:rsidRDefault="00C84F25" w:rsidP="00C84F25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13-14 Mayıs 1999, Perşembe-Cuma  09:30 –  Uludağ Üniversitesi - Otel Kirazlı / Uludağ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>: Neslihan Dostoğlu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620E97" w:rsidRPr="00620E97" w:rsidRDefault="00620E97" w:rsidP="00C84F25">
      <w:pPr>
        <w:spacing w:after="0" w:line="240" w:lineRule="auto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620E97">
        <w:rPr>
          <w:rFonts w:asciiTheme="minorHAnsi" w:hAnsiTheme="minorHAnsi"/>
          <w:b w:val="0"/>
          <w:i/>
          <w:sz w:val="22"/>
          <w:szCs w:val="22"/>
          <w:lang w:val="tr-TR"/>
        </w:rPr>
        <w:t>(16 kurumu temsilen 19 kişi)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Anadolu Üniversitesi – Yavuz Koşaner</w:t>
      </w:r>
    </w:p>
    <w:p w:rsidR="001D7CEB" w:rsidRDefault="001D7CEB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– Deniz Eren</w:t>
      </w:r>
    </w:p>
    <w:p w:rsidR="0004239C" w:rsidRDefault="0004239C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Çukurova Üniversitesi – Erkin Erten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Dicle Üniversitesi  – Türker İlter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Doğu Akdeniz Üniversitesi (KKTC)  – İbrahim Numan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Dokuz Eylül Üniversitesi  – Atilla Cimcöz</w:t>
      </w:r>
    </w:p>
    <w:p w:rsidR="0004239C" w:rsidRDefault="0004239C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– Gonca Büyükmıhçı</w:t>
      </w:r>
    </w:p>
    <w:p w:rsidR="0004239C" w:rsidRDefault="0004239C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Gazi Üniversitesi – Ziya Utkutuğ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İstanbul Teknik Üniversitesi  – Ayla Atasoy; </w:t>
      </w:r>
      <w:r w:rsidR="0004239C">
        <w:rPr>
          <w:rFonts w:asciiTheme="minorHAnsi" w:hAnsiTheme="minorHAnsi"/>
          <w:b w:val="0"/>
          <w:sz w:val="22"/>
          <w:szCs w:val="22"/>
          <w:lang w:val="tr-TR"/>
        </w:rPr>
        <w:t>Gülsun Tanyeli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İzmir Y</w:t>
      </w:r>
      <w:r w:rsidR="0004239C">
        <w:rPr>
          <w:rFonts w:asciiTheme="minorHAnsi" w:hAnsiTheme="minorHAnsi"/>
          <w:b w:val="0"/>
          <w:sz w:val="22"/>
          <w:szCs w:val="22"/>
          <w:lang w:val="tr-TR"/>
        </w:rPr>
        <w:t>üksek Teknoloji Enstitüsü – Ahmet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Eyüce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Karadeniz Te</w:t>
      </w:r>
      <w:r w:rsidR="0004239C">
        <w:rPr>
          <w:rFonts w:asciiTheme="minorHAnsi" w:hAnsiTheme="minorHAnsi"/>
          <w:b w:val="0"/>
          <w:sz w:val="22"/>
          <w:szCs w:val="22"/>
          <w:lang w:val="tr-TR"/>
        </w:rPr>
        <w:t>knik Üniversitesi – Şinasi Aydemir; Zafer Ertürk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Orta Doğu Teknik Üniversitesi  – </w:t>
      </w:r>
      <w:r w:rsidR="0004239C">
        <w:rPr>
          <w:rFonts w:asciiTheme="minorHAnsi" w:hAnsiTheme="minorHAnsi"/>
          <w:b w:val="0"/>
          <w:sz w:val="22"/>
          <w:szCs w:val="22"/>
          <w:lang w:val="tr-TR"/>
        </w:rPr>
        <w:t>Selahattin Önür</w:t>
      </w:r>
    </w:p>
    <w:p w:rsidR="0004239C" w:rsidRDefault="0004239C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Trakya Üniversitesi – Veyis Özek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– Neslihan Dostoğlu</w:t>
      </w:r>
    </w:p>
    <w:p w:rsidR="00D25DDD" w:rsidRDefault="00D25DDD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Yakın Doğu Üniversitesi – Harun Özer</w:t>
      </w:r>
    </w:p>
    <w:p w:rsidR="00C84F25" w:rsidRDefault="0004239C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Yıldız Teknik Üniversitesi – Zekiye Abalı; Cengiz Can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7270CE" w:rsidRDefault="007270CE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7270CE" w:rsidRPr="00D92347" w:rsidRDefault="007270CE" w:rsidP="007270CE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D92347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Gündem: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>- Eğitim ve araştırmada nitelik değerlendirmesi (KTÜ, İTÜ ve DAÜ sonuç raporu)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>- MOBBİG’in sağlıklı bir yapıya kavuşturulması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>- Öğrenci seçme için yetenek sınavı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>- Koruma Kurulları’na üye atanması</w:t>
      </w:r>
    </w:p>
    <w:p w:rsidR="007270CE" w:rsidRPr="00D92347" w:rsidRDefault="007270CE" w:rsidP="007270CE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D92347">
        <w:rPr>
          <w:rFonts w:asciiTheme="minorHAnsi" w:hAnsiTheme="minorHAnsi"/>
          <w:b w:val="0"/>
          <w:sz w:val="22"/>
          <w:szCs w:val="22"/>
          <w:u w:val="single"/>
          <w:lang w:val="tr-TR"/>
        </w:rPr>
        <w:t>Görüş ve kararlar: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>- KTÜ, İTÜ ve DAÜ’den öğretim elemanlarının oluşturduğu ve özdeğerlendirmeye baz olacak nitelik değerlendirme formatına göre bölümlerin bir çalışma yaparak bir sonraki toplantıya getirmelerine karar verildi.</w:t>
      </w:r>
    </w:p>
    <w:p w:rsidR="007270CE" w:rsidRPr="007270CE" w:rsidRDefault="007270CE" w:rsidP="007270CE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270CE">
        <w:rPr>
          <w:rFonts w:asciiTheme="minorHAnsi" w:hAnsiTheme="minorHAnsi"/>
          <w:b w:val="0"/>
          <w:sz w:val="22"/>
          <w:szCs w:val="22"/>
          <w:lang w:val="tr-TR"/>
        </w:rPr>
        <w:t xml:space="preserve">- MOBBİG’in YÖK’e bağlı “Milli Komite” olarak sürdürülmesi önerisi kabul edilmedi. “Gönüllü birliktelik ve enformel yapı”nın korunması istendi.  </w:t>
      </w:r>
    </w:p>
    <w:p w:rsidR="007270CE" w:rsidRPr="007270CE" w:rsidRDefault="007270CE" w:rsidP="00C84F25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D92347" w:rsidRDefault="00D92347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D92347" w:rsidRDefault="00D92347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  <w:bookmarkStart w:id="0" w:name="_GoBack"/>
      <w:bookmarkEnd w:id="0"/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C84F25" w:rsidRPr="00D25DDD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D25DDD">
        <w:rPr>
          <w:rFonts w:asciiTheme="minorHAnsi" w:hAnsiTheme="minorHAnsi"/>
          <w:b w:val="0"/>
          <w:color w:val="1F497D" w:themeColor="text2"/>
          <w:lang w:val="tr-TR"/>
        </w:rPr>
        <w:t xml:space="preserve">Sunuşlar </w:t>
      </w:r>
    </w:p>
    <w:p w:rsidR="00C84F25" w:rsidRPr="00D25DDD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D25DDD">
        <w:rPr>
          <w:rFonts w:asciiTheme="minorHAnsi" w:hAnsiTheme="minorHAnsi"/>
          <w:b w:val="0"/>
          <w:lang w:val="tr-TR"/>
        </w:rPr>
        <w:t>Toplantı Tutanakları</w:t>
      </w:r>
    </w:p>
    <w:p w:rsidR="00C84F25" w:rsidRPr="00D25DDD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D25DDD">
        <w:rPr>
          <w:rFonts w:asciiTheme="minorHAnsi" w:hAnsiTheme="minorHAnsi"/>
          <w:b w:val="0"/>
          <w:lang w:val="tr-TR"/>
        </w:rPr>
        <w:t>Sonuç Raporu / Bildirgesi</w:t>
      </w:r>
    </w:p>
    <w:p w:rsidR="00C84F25" w:rsidRPr="00E179E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E179E5">
        <w:rPr>
          <w:rFonts w:asciiTheme="minorHAnsi" w:hAnsiTheme="minorHAnsi"/>
          <w:b w:val="0"/>
          <w:lang w:val="tr-TR"/>
        </w:rPr>
        <w:t>Toplantı Ortak Girişimi</w:t>
      </w: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Etkinlikler</w:t>
      </w: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C84F25" w:rsidRDefault="00C84F25" w:rsidP="00C84F2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4F81BD" w:themeColor="accent1"/>
          <w:lang w:val="tr-TR"/>
        </w:rPr>
      </w:pPr>
      <w:r>
        <w:rPr>
          <w:rFonts w:asciiTheme="minorHAnsi" w:hAnsiTheme="minorHAnsi"/>
          <w:b w:val="0"/>
          <w:color w:val="4F81BD" w:themeColor="accent1"/>
          <w:lang w:val="tr-TR"/>
        </w:rPr>
        <w:t>Toplantı Sonrası Yazışmalar</w:t>
      </w:r>
    </w:p>
    <w:p w:rsidR="00C84F25" w:rsidRDefault="00C84F25" w:rsidP="00C84F25">
      <w:pPr>
        <w:spacing w:after="0" w:line="240" w:lineRule="auto"/>
        <w:rPr>
          <w:rFonts w:asciiTheme="minorHAnsi" w:hAnsiTheme="minorHAnsi"/>
          <w:b w:val="0"/>
          <w:color w:val="4F81BD" w:themeColor="accent1"/>
          <w:lang w:val="tr-TR"/>
        </w:rPr>
      </w:pPr>
    </w:p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4F25"/>
    <w:rsid w:val="0004239C"/>
    <w:rsid w:val="00056E78"/>
    <w:rsid w:val="001D7CEB"/>
    <w:rsid w:val="00620E97"/>
    <w:rsid w:val="007270CE"/>
    <w:rsid w:val="009547B4"/>
    <w:rsid w:val="00A7573E"/>
    <w:rsid w:val="00A958BA"/>
    <w:rsid w:val="00C84F25"/>
    <w:rsid w:val="00D25DDD"/>
    <w:rsid w:val="00D92347"/>
    <w:rsid w:val="00E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5</cp:revision>
  <dcterms:created xsi:type="dcterms:W3CDTF">2011-10-24T07:41:00Z</dcterms:created>
  <dcterms:modified xsi:type="dcterms:W3CDTF">2012-04-01T11:52:00Z</dcterms:modified>
</cp:coreProperties>
</file>