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B8" w:rsidRDefault="005461B8" w:rsidP="005461B8">
      <w:pPr>
        <w:spacing w:after="0" w:line="240" w:lineRule="atLeast"/>
        <w:rPr>
          <w:rFonts w:asciiTheme="minorHAnsi" w:hAnsiTheme="minorHAnsi"/>
          <w:sz w:val="32"/>
          <w:szCs w:val="32"/>
          <w:lang w:val="tr-TR"/>
        </w:rPr>
      </w:pPr>
      <w:r>
        <w:rPr>
          <w:rFonts w:asciiTheme="minorHAnsi" w:hAnsiTheme="minorHAnsi"/>
          <w:sz w:val="32"/>
          <w:szCs w:val="32"/>
          <w:lang w:val="tr-TR"/>
        </w:rPr>
        <w:t>MOBBİG X.</w:t>
      </w:r>
    </w:p>
    <w:p w:rsidR="005461B8" w:rsidRDefault="005461B8" w:rsidP="005461B8">
      <w:pPr>
        <w:spacing w:after="0" w:line="240" w:lineRule="atLeast"/>
        <w:rPr>
          <w:rFonts w:asciiTheme="minorHAnsi" w:hAnsiTheme="minorHAnsi"/>
          <w:sz w:val="32"/>
          <w:szCs w:val="32"/>
          <w:lang w:val="tr-TR"/>
        </w:rPr>
      </w:pPr>
    </w:p>
    <w:p w:rsidR="005461B8" w:rsidRDefault="005461B8" w:rsidP="005461B8">
      <w:pPr>
        <w:spacing w:after="0" w:line="240" w:lineRule="atLeast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sz w:val="22"/>
          <w:szCs w:val="22"/>
          <w:lang w:val="tr-TR"/>
        </w:rPr>
        <w:t>Tarih ve Yer</w:t>
      </w:r>
      <w:r>
        <w:rPr>
          <w:rFonts w:asciiTheme="minorHAnsi" w:hAnsiTheme="minorHAnsi"/>
          <w:b w:val="0"/>
          <w:sz w:val="22"/>
          <w:szCs w:val="22"/>
          <w:lang w:val="tr-TR"/>
        </w:rPr>
        <w:t>: 11-12 Mayıs 2000, Perşembe-Cuma 09:30 –  Selçuk Üniversitesi Alaeddin Keykubat Kampusu</w:t>
      </w:r>
    </w:p>
    <w:p w:rsidR="005461B8" w:rsidRDefault="005461B8" w:rsidP="005461B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sz w:val="22"/>
          <w:szCs w:val="22"/>
          <w:lang w:val="tr-TR"/>
        </w:rPr>
        <w:t xml:space="preserve">Düzenleyen: </w:t>
      </w:r>
      <w:r w:rsidRPr="005461B8">
        <w:rPr>
          <w:rFonts w:asciiTheme="minorHAnsi" w:hAnsiTheme="minorHAnsi"/>
          <w:b w:val="0"/>
          <w:sz w:val="22"/>
          <w:szCs w:val="22"/>
          <w:lang w:val="tr-TR"/>
        </w:rPr>
        <w:t>Kerim Çınar</w:t>
      </w:r>
    </w:p>
    <w:p w:rsidR="005461B8" w:rsidRDefault="005461B8" w:rsidP="005461B8">
      <w:pPr>
        <w:spacing w:after="0" w:line="240" w:lineRule="auto"/>
        <w:rPr>
          <w:rFonts w:asciiTheme="minorHAnsi" w:hAnsiTheme="minorHAnsi"/>
          <w:sz w:val="22"/>
          <w:szCs w:val="22"/>
          <w:lang w:val="tr-TR"/>
        </w:rPr>
      </w:pPr>
    </w:p>
    <w:p w:rsidR="005461B8" w:rsidRDefault="005461B8" w:rsidP="005461B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sz w:val="22"/>
          <w:szCs w:val="22"/>
          <w:lang w:val="tr-TR"/>
        </w:rPr>
        <w:t>Katılan Kurumlar ve Temsilcileri</w:t>
      </w:r>
      <w:r>
        <w:rPr>
          <w:rFonts w:asciiTheme="minorHAnsi" w:hAnsiTheme="minorHAnsi"/>
          <w:b w:val="0"/>
          <w:sz w:val="22"/>
          <w:szCs w:val="22"/>
          <w:lang w:val="tr-TR"/>
        </w:rPr>
        <w:t>:</w:t>
      </w:r>
    </w:p>
    <w:p w:rsidR="0000164A" w:rsidRPr="0000164A" w:rsidRDefault="0000164A" w:rsidP="005461B8">
      <w:pPr>
        <w:spacing w:after="0" w:line="240" w:lineRule="auto"/>
        <w:rPr>
          <w:rFonts w:asciiTheme="minorHAnsi" w:hAnsiTheme="minorHAnsi"/>
          <w:b w:val="0"/>
          <w:i/>
          <w:sz w:val="22"/>
          <w:szCs w:val="22"/>
          <w:lang w:val="tr-TR"/>
        </w:rPr>
      </w:pPr>
      <w:r w:rsidRPr="0000164A">
        <w:rPr>
          <w:rFonts w:asciiTheme="minorHAnsi" w:hAnsiTheme="minorHAnsi"/>
          <w:b w:val="0"/>
          <w:i/>
          <w:sz w:val="22"/>
          <w:szCs w:val="22"/>
          <w:lang w:val="tr-TR"/>
        </w:rPr>
        <w:t>(27 kurumdan 37 kişi)</w:t>
      </w:r>
    </w:p>
    <w:p w:rsidR="005461B8" w:rsidRDefault="005461B8" w:rsidP="005461B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Anadolu Üniversitesi – Yavuz Koşaner; Semih Eryıldız</w:t>
      </w:r>
    </w:p>
    <w:p w:rsidR="005461B8" w:rsidRDefault="005461B8" w:rsidP="005461B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Balıkesir Üniversitesi – Hatice Uçar</w:t>
      </w:r>
    </w:p>
    <w:p w:rsidR="005461B8" w:rsidRDefault="005461B8" w:rsidP="005461B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Beykent Üniversitesi – Ertan Özkan</w:t>
      </w:r>
    </w:p>
    <w:p w:rsidR="005461B8" w:rsidRDefault="005461B8" w:rsidP="005461B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Çukurova Üniversitesi – Erkin Erten</w:t>
      </w:r>
    </w:p>
    <w:p w:rsidR="005461B8" w:rsidRDefault="005461B8" w:rsidP="005461B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Dicle Üniversitesi – Zülküf Güneli; Türker İlter</w:t>
      </w:r>
    </w:p>
    <w:p w:rsidR="005461B8" w:rsidRDefault="005461B8" w:rsidP="005461B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Doğu Akdeniz Üniversitesi – İbrahim Numan</w:t>
      </w:r>
    </w:p>
    <w:p w:rsidR="005461B8" w:rsidRDefault="005461B8" w:rsidP="005461B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Dokuz Eylül Üniversitesi  – Atilla Cimcöz</w:t>
      </w:r>
    </w:p>
    <w:p w:rsidR="005461B8" w:rsidRDefault="005461B8" w:rsidP="005461B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Erciyes Üniversitesi – E. Sencer Erkman</w:t>
      </w:r>
    </w:p>
    <w:p w:rsidR="005461B8" w:rsidRDefault="005461B8" w:rsidP="005461B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Erciyes Üniversitesi  Yozgat Müh.Mim.Fak. – Yaşar Bahri Ergen; Öner Olcay</w:t>
      </w:r>
    </w:p>
    <w:p w:rsidR="005461B8" w:rsidRDefault="005461B8" w:rsidP="005461B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Gazi Üniversitesi – Ziya Utkutuğ</w:t>
      </w:r>
    </w:p>
    <w:p w:rsidR="005461B8" w:rsidRDefault="005461B8" w:rsidP="005461B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Gebze Yüksek Teknoloji Enstitüsü – Mehmet Karpuzcu</w:t>
      </w:r>
    </w:p>
    <w:p w:rsidR="005461B8" w:rsidRDefault="005461B8" w:rsidP="005461B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Girne Amerikan Üniversitesi – Oleg Nikitenko; Ayer Kaşif</w:t>
      </w:r>
    </w:p>
    <w:p w:rsidR="005461B8" w:rsidRDefault="005461B8" w:rsidP="005461B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İstanbul Kültür Üniversitesi – Koray Gökhan</w:t>
      </w:r>
    </w:p>
    <w:p w:rsidR="005461B8" w:rsidRDefault="005461B8" w:rsidP="005461B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İstanbul Teknik Üniversitesi – Ayla Atasoy; Gülsun Tanyeli; Elçin Taş</w:t>
      </w:r>
    </w:p>
    <w:p w:rsidR="005461B8" w:rsidRDefault="005461B8" w:rsidP="005461B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İzmir Yüksek Teknoloji Enstitüsü – Ahmet Eyüce; Emre Ergül; Özlem Erkarslan</w:t>
      </w:r>
    </w:p>
    <w:p w:rsidR="005461B8" w:rsidRDefault="005461B8" w:rsidP="005461B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 xml:space="preserve">Karadeniz Teknik Üniversitesi – Şinasi Aydemir </w:t>
      </w:r>
    </w:p>
    <w:p w:rsidR="005461B8" w:rsidRDefault="005461B8" w:rsidP="005461B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Lefke Avrupa Üniversitesi  – Bozok Özerdim</w:t>
      </w:r>
    </w:p>
    <w:p w:rsidR="005461B8" w:rsidRDefault="005461B8" w:rsidP="005461B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Mersin Üniversitesi – Tamer Gök</w:t>
      </w:r>
    </w:p>
    <w:p w:rsidR="005461B8" w:rsidRDefault="005461B8" w:rsidP="005461B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Mimar Sinan Üniversitesi – Özer Erenman</w:t>
      </w:r>
    </w:p>
    <w:p w:rsidR="00870C31" w:rsidRDefault="00870C31" w:rsidP="005461B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Niğde Üniversitesi – Lale Güremen</w:t>
      </w:r>
    </w:p>
    <w:p w:rsidR="005461B8" w:rsidRDefault="005461B8" w:rsidP="005461B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Osmangazi Üniversi</w:t>
      </w:r>
      <w:r w:rsidR="00870C31">
        <w:rPr>
          <w:rFonts w:asciiTheme="minorHAnsi" w:hAnsiTheme="minorHAnsi"/>
          <w:b w:val="0"/>
          <w:sz w:val="22"/>
          <w:szCs w:val="22"/>
          <w:lang w:val="tr-TR"/>
        </w:rPr>
        <w:t>tesi – Sercan Yıldırım</w:t>
      </w:r>
    </w:p>
    <w:p w:rsidR="005461B8" w:rsidRDefault="005461B8" w:rsidP="005461B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Selçuk Üniversitesi – Kerim Çınar</w:t>
      </w:r>
    </w:p>
    <w:p w:rsidR="005461B8" w:rsidRDefault="005461B8" w:rsidP="005461B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Trakya Üniversitesi – Veyis Özek</w:t>
      </w:r>
    </w:p>
    <w:p w:rsidR="005461B8" w:rsidRDefault="005461B8" w:rsidP="005461B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 xml:space="preserve">Uludağ </w:t>
      </w:r>
      <w:r w:rsidR="00870C31">
        <w:rPr>
          <w:rFonts w:asciiTheme="minorHAnsi" w:hAnsiTheme="minorHAnsi"/>
          <w:b w:val="0"/>
          <w:sz w:val="22"/>
          <w:szCs w:val="22"/>
          <w:lang w:val="tr-TR"/>
        </w:rPr>
        <w:t xml:space="preserve">Üniversitesi – </w:t>
      </w:r>
      <w:r>
        <w:rPr>
          <w:rFonts w:asciiTheme="minorHAnsi" w:hAnsiTheme="minorHAnsi"/>
          <w:b w:val="0"/>
          <w:sz w:val="22"/>
          <w:szCs w:val="22"/>
          <w:lang w:val="tr-TR"/>
        </w:rPr>
        <w:t>Özlem Oral</w:t>
      </w:r>
      <w:r w:rsidR="00870C31">
        <w:rPr>
          <w:rFonts w:asciiTheme="minorHAnsi" w:hAnsiTheme="minorHAnsi"/>
          <w:b w:val="0"/>
          <w:sz w:val="22"/>
          <w:szCs w:val="22"/>
          <w:lang w:val="tr-TR"/>
        </w:rPr>
        <w:t>; Murat Özyaba</w:t>
      </w:r>
    </w:p>
    <w:p w:rsidR="005461B8" w:rsidRDefault="005461B8" w:rsidP="005461B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Uluslararası Kıbrıs Üniversitesi – Çetin Türkçü</w:t>
      </w:r>
    </w:p>
    <w:p w:rsidR="005461B8" w:rsidRDefault="005461B8" w:rsidP="005461B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Yakındoğu Üniversitesi – Harun Özer; Türköz Kolozali</w:t>
      </w:r>
    </w:p>
    <w:p w:rsidR="005461B8" w:rsidRDefault="0000164A" w:rsidP="005461B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Yıldız T</w:t>
      </w:r>
      <w:r w:rsidR="005461B8">
        <w:rPr>
          <w:rFonts w:asciiTheme="minorHAnsi" w:hAnsiTheme="minorHAnsi"/>
          <w:b w:val="0"/>
          <w:sz w:val="22"/>
          <w:szCs w:val="22"/>
          <w:lang w:val="tr-TR"/>
        </w:rPr>
        <w:t>ekn</w:t>
      </w:r>
      <w:r w:rsidR="00870C31">
        <w:rPr>
          <w:rFonts w:asciiTheme="minorHAnsi" w:hAnsiTheme="minorHAnsi"/>
          <w:b w:val="0"/>
          <w:sz w:val="22"/>
          <w:szCs w:val="22"/>
          <w:lang w:val="tr-TR"/>
        </w:rPr>
        <w:t xml:space="preserve">ik Üniversitesi – </w:t>
      </w:r>
      <w:r>
        <w:rPr>
          <w:rFonts w:asciiTheme="minorHAnsi" w:hAnsiTheme="minorHAnsi"/>
          <w:b w:val="0"/>
          <w:sz w:val="22"/>
          <w:szCs w:val="22"/>
          <w:lang w:val="tr-TR"/>
        </w:rPr>
        <w:t>Cengiz C</w:t>
      </w:r>
      <w:r w:rsidR="005461B8">
        <w:rPr>
          <w:rFonts w:asciiTheme="minorHAnsi" w:hAnsiTheme="minorHAnsi"/>
          <w:b w:val="0"/>
          <w:sz w:val="22"/>
          <w:szCs w:val="22"/>
          <w:lang w:val="tr-TR"/>
        </w:rPr>
        <w:t>an; Ayşe Balanlı</w:t>
      </w:r>
    </w:p>
    <w:p w:rsidR="005461B8" w:rsidRDefault="005461B8" w:rsidP="005461B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</w:p>
    <w:p w:rsidR="005461B8" w:rsidRDefault="005461B8" w:rsidP="005461B8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</w:p>
    <w:p w:rsidR="005461B8" w:rsidRDefault="005461B8" w:rsidP="005461B8">
      <w:pPr>
        <w:spacing w:after="0" w:line="240" w:lineRule="auto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lang w:val="tr-TR"/>
        </w:rPr>
        <w:t>Toplantının Özellikleri ve Önemi</w:t>
      </w:r>
      <w:r>
        <w:rPr>
          <w:rFonts w:asciiTheme="minorHAnsi" w:hAnsiTheme="minorHAnsi"/>
          <w:b w:val="0"/>
          <w:lang w:val="tr-TR"/>
        </w:rPr>
        <w:t>:</w:t>
      </w:r>
    </w:p>
    <w:p w:rsidR="00302C21" w:rsidRDefault="00302C21" w:rsidP="005461B8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302C21" w:rsidRPr="00302C21" w:rsidRDefault="00302C21" w:rsidP="00302C21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302C21">
        <w:rPr>
          <w:rFonts w:asciiTheme="minorHAnsi" w:hAnsiTheme="minorHAnsi"/>
          <w:b w:val="0"/>
          <w:sz w:val="22"/>
          <w:szCs w:val="22"/>
          <w:lang w:val="tr-TR"/>
        </w:rPr>
        <w:t xml:space="preserve">- Mimarlık bölümlerinin Mühendislik-Mimarlık Fakültelerinden ayrılmaları; bölümlerin bu konuda desteklenmeleri.  </w:t>
      </w:r>
    </w:p>
    <w:p w:rsidR="00302C21" w:rsidRPr="00302C21" w:rsidRDefault="00302C21" w:rsidP="00302C21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302C21">
        <w:rPr>
          <w:rFonts w:asciiTheme="minorHAnsi" w:hAnsiTheme="minorHAnsi"/>
          <w:b w:val="0"/>
          <w:sz w:val="22"/>
          <w:szCs w:val="22"/>
          <w:lang w:val="tr-TR"/>
        </w:rPr>
        <w:t>- Çevre bilinci verilmesi</w:t>
      </w:r>
    </w:p>
    <w:p w:rsidR="00302C21" w:rsidRPr="00302C21" w:rsidRDefault="00302C21" w:rsidP="00302C21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302C21">
        <w:rPr>
          <w:rFonts w:asciiTheme="minorHAnsi" w:hAnsiTheme="minorHAnsi"/>
          <w:b w:val="0"/>
          <w:sz w:val="22"/>
          <w:szCs w:val="22"/>
          <w:lang w:val="tr-TR"/>
        </w:rPr>
        <w:t>- Akreditasyon sorunları</w:t>
      </w:r>
    </w:p>
    <w:p w:rsidR="00302C21" w:rsidRPr="00302C21" w:rsidRDefault="00302C21" w:rsidP="00302C21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302C21">
        <w:rPr>
          <w:rFonts w:asciiTheme="minorHAnsi" w:hAnsiTheme="minorHAnsi"/>
          <w:b w:val="0"/>
          <w:sz w:val="22"/>
          <w:szCs w:val="22"/>
          <w:lang w:val="tr-TR"/>
        </w:rPr>
        <w:t>- Tasarım ve yapı grubu dersleri ve ağirlikları; staj uygulamaları ve yaz okulları</w:t>
      </w:r>
    </w:p>
    <w:p w:rsidR="00302C21" w:rsidRPr="00302C21" w:rsidRDefault="00302C21" w:rsidP="00302C21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302C21">
        <w:rPr>
          <w:rFonts w:asciiTheme="minorHAnsi" w:hAnsiTheme="minorHAnsi"/>
          <w:b w:val="0"/>
          <w:sz w:val="22"/>
          <w:szCs w:val="22"/>
          <w:lang w:val="tr-TR"/>
        </w:rPr>
        <w:t>- Dünyada mimarlık eğitimi için alınan kararların Türkiye’de yansıyışları (UIA/UNESCO Charter)</w:t>
      </w:r>
    </w:p>
    <w:p w:rsidR="00302C21" w:rsidRPr="00302C21" w:rsidRDefault="00302C21" w:rsidP="00302C21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302C21">
        <w:rPr>
          <w:rFonts w:asciiTheme="minorHAnsi" w:hAnsiTheme="minorHAnsi"/>
          <w:b w:val="0"/>
          <w:sz w:val="22"/>
          <w:szCs w:val="22"/>
          <w:lang w:val="tr-TR"/>
        </w:rPr>
        <w:lastRenderedPageBreak/>
        <w:t>- Depremler ve mimarlık eğitimine yansıması. Mimarlık Meslek Yasa tasarısı KHK(*) ve imar mevzuatına etkileri</w:t>
      </w:r>
      <w:bookmarkStart w:id="0" w:name="_GoBack"/>
      <w:bookmarkEnd w:id="0"/>
    </w:p>
    <w:p w:rsidR="00302C21" w:rsidRPr="00302C21" w:rsidRDefault="00302C21" w:rsidP="00302C21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302C21">
        <w:rPr>
          <w:rFonts w:asciiTheme="minorHAnsi" w:hAnsiTheme="minorHAnsi"/>
          <w:b w:val="0"/>
          <w:sz w:val="22"/>
          <w:szCs w:val="22"/>
          <w:lang w:val="tr-TR"/>
        </w:rPr>
        <w:t>- MOBBİG’in kurumsal yapısı ve yaptırımı olan bir kimliğe kavuşması</w:t>
      </w:r>
    </w:p>
    <w:p w:rsidR="00302C21" w:rsidRPr="0000164A" w:rsidRDefault="00302C21" w:rsidP="00302C21">
      <w:pPr>
        <w:pStyle w:val="BodyText2"/>
        <w:rPr>
          <w:rFonts w:asciiTheme="minorHAnsi" w:hAnsiTheme="minorHAnsi"/>
          <w:i/>
          <w:szCs w:val="22"/>
        </w:rPr>
      </w:pPr>
      <w:r w:rsidRPr="0000164A">
        <w:rPr>
          <w:rFonts w:asciiTheme="minorHAnsi" w:hAnsiTheme="minorHAnsi"/>
          <w:i/>
          <w:szCs w:val="22"/>
        </w:rPr>
        <w:t>(*) Mimarlık Meslek Yasa Tasarısı KHK ile ilgili olarak, Bakanlar Kurulu kararı olduğu için, Başbakan Bülent Ecevit’e MOBBİG adına doğrudan bir yazı yazılma kararı alındı ve uygulandı.</w:t>
      </w:r>
    </w:p>
    <w:p w:rsidR="00302C21" w:rsidRPr="0000164A" w:rsidRDefault="00302C21" w:rsidP="00302C21">
      <w:pPr>
        <w:rPr>
          <w:rFonts w:asciiTheme="minorHAnsi" w:hAnsiTheme="minorHAnsi"/>
          <w:b w:val="0"/>
          <w:i/>
          <w:sz w:val="22"/>
          <w:szCs w:val="22"/>
          <w:lang w:val="tr-TR"/>
        </w:rPr>
      </w:pPr>
    </w:p>
    <w:p w:rsidR="005461B8" w:rsidRDefault="005461B8" w:rsidP="005461B8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5461B8" w:rsidRDefault="005461B8" w:rsidP="005461B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color w:val="1F497D" w:themeColor="text2"/>
          <w:sz w:val="22"/>
          <w:szCs w:val="22"/>
          <w:lang w:val="tr-TR"/>
        </w:rPr>
      </w:pPr>
      <w:r>
        <w:rPr>
          <w:rFonts w:asciiTheme="minorHAnsi" w:hAnsiTheme="minorHAnsi"/>
          <w:b w:val="0"/>
          <w:color w:val="1F497D" w:themeColor="text2"/>
          <w:sz w:val="22"/>
          <w:szCs w:val="22"/>
          <w:lang w:val="tr-TR"/>
        </w:rPr>
        <w:t>Toplantı Öncesi Yazışmalar</w:t>
      </w:r>
    </w:p>
    <w:p w:rsidR="005461B8" w:rsidRDefault="005461B8" w:rsidP="005461B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color w:val="1F497D" w:themeColor="text2"/>
          <w:sz w:val="22"/>
          <w:szCs w:val="22"/>
          <w:lang w:val="tr-TR"/>
        </w:rPr>
      </w:pPr>
      <w:r>
        <w:rPr>
          <w:rFonts w:asciiTheme="minorHAnsi" w:hAnsiTheme="minorHAnsi"/>
          <w:b w:val="0"/>
          <w:color w:val="1F497D" w:themeColor="text2"/>
          <w:sz w:val="22"/>
          <w:szCs w:val="22"/>
          <w:lang w:val="tr-TR"/>
        </w:rPr>
        <w:t>Toplantı Programı</w:t>
      </w:r>
    </w:p>
    <w:p w:rsidR="005461B8" w:rsidRDefault="005461B8" w:rsidP="005461B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color w:val="1F497D" w:themeColor="text2"/>
          <w:lang w:val="tr-TR"/>
        </w:rPr>
      </w:pPr>
      <w:r>
        <w:rPr>
          <w:rFonts w:asciiTheme="minorHAnsi" w:hAnsiTheme="minorHAnsi"/>
          <w:b w:val="0"/>
          <w:color w:val="1F497D" w:themeColor="text2"/>
          <w:lang w:val="tr-TR"/>
        </w:rPr>
        <w:t>Katılım Listesi</w:t>
      </w:r>
    </w:p>
    <w:p w:rsidR="005461B8" w:rsidRPr="00870C31" w:rsidRDefault="005461B8" w:rsidP="005461B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 w:rsidRPr="00870C31">
        <w:rPr>
          <w:rFonts w:asciiTheme="minorHAnsi" w:hAnsiTheme="minorHAnsi"/>
          <w:b w:val="0"/>
          <w:lang w:val="tr-TR"/>
        </w:rPr>
        <w:t xml:space="preserve">Sunuşlar </w:t>
      </w:r>
    </w:p>
    <w:p w:rsidR="005461B8" w:rsidRPr="00870C31" w:rsidRDefault="005461B8" w:rsidP="005461B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 w:rsidRPr="00870C31">
        <w:rPr>
          <w:rFonts w:asciiTheme="minorHAnsi" w:hAnsiTheme="minorHAnsi"/>
          <w:b w:val="0"/>
          <w:lang w:val="tr-TR"/>
        </w:rPr>
        <w:t>Toplantı Tutanakları</w:t>
      </w:r>
    </w:p>
    <w:p w:rsidR="005461B8" w:rsidRPr="00870C31" w:rsidRDefault="005461B8" w:rsidP="005461B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 w:rsidRPr="00870C31">
        <w:rPr>
          <w:rFonts w:asciiTheme="minorHAnsi" w:hAnsiTheme="minorHAnsi"/>
          <w:b w:val="0"/>
          <w:lang w:val="tr-TR"/>
        </w:rPr>
        <w:t>Sonuç Raporu / Bildirgesi</w:t>
      </w:r>
    </w:p>
    <w:p w:rsidR="005461B8" w:rsidRPr="00302C21" w:rsidRDefault="005461B8" w:rsidP="005461B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color w:val="1F497D" w:themeColor="text2"/>
          <w:lang w:val="tr-TR"/>
        </w:rPr>
      </w:pPr>
      <w:r w:rsidRPr="00302C21">
        <w:rPr>
          <w:rFonts w:asciiTheme="minorHAnsi" w:hAnsiTheme="minorHAnsi"/>
          <w:b w:val="0"/>
          <w:color w:val="1F497D" w:themeColor="text2"/>
          <w:lang w:val="tr-TR"/>
        </w:rPr>
        <w:t>Toplantı Ortak Girişimi</w:t>
      </w:r>
    </w:p>
    <w:p w:rsidR="005461B8" w:rsidRPr="00870C31" w:rsidRDefault="005461B8" w:rsidP="005461B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 w:rsidRPr="00870C31">
        <w:rPr>
          <w:rFonts w:asciiTheme="minorHAnsi" w:hAnsiTheme="minorHAnsi"/>
          <w:b w:val="0"/>
          <w:lang w:val="tr-TR"/>
        </w:rPr>
        <w:t>Etkinlikler</w:t>
      </w:r>
    </w:p>
    <w:p w:rsidR="005461B8" w:rsidRPr="00870C31" w:rsidRDefault="005461B8" w:rsidP="005461B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 w:rsidRPr="00870C31">
        <w:rPr>
          <w:rFonts w:asciiTheme="minorHAnsi" w:hAnsiTheme="minorHAnsi"/>
          <w:b w:val="0"/>
          <w:lang w:val="tr-TR"/>
        </w:rPr>
        <w:t>Görsel Belgeler</w:t>
      </w:r>
    </w:p>
    <w:p w:rsidR="005461B8" w:rsidRPr="00870C31" w:rsidRDefault="005461B8" w:rsidP="005461B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b w:val="0"/>
          <w:lang w:val="tr-TR"/>
        </w:rPr>
      </w:pPr>
      <w:r w:rsidRPr="00870C31">
        <w:rPr>
          <w:rFonts w:asciiTheme="minorHAnsi" w:hAnsiTheme="minorHAnsi"/>
          <w:b w:val="0"/>
          <w:lang w:val="tr-TR"/>
        </w:rPr>
        <w:t>Toplantı Sonrası Yazışmalar</w:t>
      </w:r>
    </w:p>
    <w:p w:rsidR="005461B8" w:rsidRPr="00CB4E64" w:rsidRDefault="005461B8" w:rsidP="005461B8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A958BA" w:rsidRDefault="00A958BA"/>
    <w:sectPr w:rsidR="00A958BA" w:rsidSect="00A95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19D3"/>
    <w:multiLevelType w:val="hybridMultilevel"/>
    <w:tmpl w:val="6E4836C8"/>
    <w:lvl w:ilvl="0" w:tplc="9992EF0E">
      <w:numFmt w:val="bullet"/>
      <w:lvlText w:val=""/>
      <w:lvlJc w:val="left"/>
      <w:pPr>
        <w:ind w:left="107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461B8"/>
    <w:rsid w:val="0000164A"/>
    <w:rsid w:val="00056E78"/>
    <w:rsid w:val="00302C21"/>
    <w:rsid w:val="004A69E8"/>
    <w:rsid w:val="005461B8"/>
    <w:rsid w:val="00870C31"/>
    <w:rsid w:val="00A958BA"/>
    <w:rsid w:val="00F7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1B8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302C21"/>
    <w:pPr>
      <w:spacing w:after="0" w:line="240" w:lineRule="auto"/>
    </w:pPr>
    <w:rPr>
      <w:rFonts w:ascii="Times New Roman" w:eastAsia="Times New Roman" w:hAnsi="Times New Roman" w:cs="Times New Roman"/>
      <w:b w:val="0"/>
      <w:sz w:val="22"/>
      <w:lang w:val="tr-TR"/>
    </w:rPr>
  </w:style>
  <w:style w:type="character" w:customStyle="1" w:styleId="BodyText2Char">
    <w:name w:val="Body Text 2 Char"/>
    <w:basedOn w:val="DefaultParagraphFont"/>
    <w:link w:val="BodyText2"/>
    <w:semiHidden/>
    <w:rsid w:val="00302C21"/>
    <w:rPr>
      <w:rFonts w:ascii="Times New Roman" w:eastAsia="Times New Roman" w:hAnsi="Times New Roman" w:cs="Times New Roman"/>
      <w:b w:val="0"/>
      <w:sz w:val="22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onur</dc:creator>
  <cp:keywords/>
  <dc:description/>
  <cp:lastModifiedBy>mimders1</cp:lastModifiedBy>
  <cp:revision>4</cp:revision>
  <dcterms:created xsi:type="dcterms:W3CDTF">2011-10-24T09:07:00Z</dcterms:created>
  <dcterms:modified xsi:type="dcterms:W3CDTF">2012-04-01T11:57:00Z</dcterms:modified>
</cp:coreProperties>
</file>